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7508EA"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7508EA">
        <w:rPr>
          <w:rFonts w:ascii="Tahoma" w:hAnsi="Tahoma" w:cs="Tahoma"/>
          <w:sz w:val="22"/>
          <w:szCs w:val="22"/>
        </w:rPr>
        <w:t>Smluvní strany</w:t>
      </w:r>
    </w:p>
    <w:p w14:paraId="377F479B" w14:textId="4D939B47" w:rsidR="00066D69" w:rsidRPr="007508EA" w:rsidRDefault="007508EA"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Pr>
          <w:rFonts w:ascii="Tahoma" w:hAnsi="Tahoma" w:cs="Tahoma"/>
          <w:b/>
          <w:bCs/>
          <w:sz w:val="22"/>
          <w:szCs w:val="22"/>
        </w:rPr>
        <w:t>Střední škola polytechnická, Havířov-</w:t>
      </w:r>
      <w:proofErr w:type="spellStart"/>
      <w:r>
        <w:rPr>
          <w:rFonts w:ascii="Tahoma" w:hAnsi="Tahoma" w:cs="Tahoma"/>
          <w:b/>
          <w:bCs/>
          <w:sz w:val="22"/>
          <w:szCs w:val="22"/>
        </w:rPr>
        <w:t>Šumbark</w:t>
      </w:r>
      <w:proofErr w:type="spellEnd"/>
      <w:r>
        <w:rPr>
          <w:rFonts w:ascii="Tahoma" w:hAnsi="Tahoma" w:cs="Tahoma"/>
          <w:b/>
          <w:bCs/>
          <w:sz w:val="22"/>
          <w:szCs w:val="22"/>
        </w:rPr>
        <w:t>, příspěvková organizace</w:t>
      </w:r>
    </w:p>
    <w:p w14:paraId="28EAD3D6" w14:textId="12836C9D" w:rsidR="00066D69" w:rsidRPr="007508EA" w:rsidRDefault="00066D69" w:rsidP="007508EA">
      <w:pPr>
        <w:numPr>
          <w:ilvl w:val="12"/>
          <w:numId w:val="0"/>
        </w:numPr>
        <w:tabs>
          <w:tab w:val="left" w:pos="3119"/>
        </w:tabs>
        <w:ind w:left="357"/>
        <w:jc w:val="both"/>
        <w:rPr>
          <w:rFonts w:ascii="Tahoma" w:hAnsi="Tahoma" w:cs="Tahoma"/>
          <w:sz w:val="22"/>
          <w:szCs w:val="22"/>
        </w:rPr>
      </w:pPr>
      <w:r w:rsidRPr="007508EA">
        <w:rPr>
          <w:rFonts w:ascii="Tahoma" w:hAnsi="Tahoma" w:cs="Tahoma"/>
          <w:sz w:val="22"/>
          <w:szCs w:val="22"/>
        </w:rPr>
        <w:t>se sídlem:</w:t>
      </w:r>
      <w:r w:rsidR="007508EA">
        <w:rPr>
          <w:rFonts w:ascii="Tahoma" w:hAnsi="Tahoma" w:cs="Tahoma"/>
          <w:sz w:val="22"/>
          <w:szCs w:val="22"/>
        </w:rPr>
        <w:tab/>
        <w:t>Sýkorova 613/1, 736 01 Havířov-</w:t>
      </w:r>
      <w:proofErr w:type="spellStart"/>
      <w:r w:rsidR="007508EA">
        <w:rPr>
          <w:rFonts w:ascii="Tahoma" w:hAnsi="Tahoma" w:cs="Tahoma"/>
          <w:sz w:val="22"/>
          <w:szCs w:val="22"/>
        </w:rPr>
        <w:t>Šumbark</w:t>
      </w:r>
      <w:proofErr w:type="spellEnd"/>
      <w:r w:rsidRPr="007508EA">
        <w:rPr>
          <w:rFonts w:ascii="Tahoma" w:hAnsi="Tahoma" w:cs="Tahoma"/>
          <w:sz w:val="22"/>
          <w:szCs w:val="22"/>
        </w:rPr>
        <w:tab/>
      </w:r>
    </w:p>
    <w:p w14:paraId="53CD7A01" w14:textId="48A71005" w:rsidR="00343967" w:rsidRPr="007508EA" w:rsidRDefault="00066D69" w:rsidP="008561BD">
      <w:pPr>
        <w:numPr>
          <w:ilvl w:val="12"/>
          <w:numId w:val="0"/>
        </w:numPr>
        <w:tabs>
          <w:tab w:val="left" w:pos="3119"/>
        </w:tabs>
        <w:ind w:left="357"/>
        <w:jc w:val="both"/>
        <w:rPr>
          <w:rFonts w:ascii="Tahoma" w:hAnsi="Tahoma" w:cs="Tahoma"/>
          <w:sz w:val="22"/>
          <w:szCs w:val="22"/>
        </w:rPr>
      </w:pPr>
      <w:r w:rsidRPr="007508EA">
        <w:rPr>
          <w:rFonts w:ascii="Tahoma" w:hAnsi="Tahoma" w:cs="Tahoma"/>
          <w:sz w:val="22"/>
          <w:szCs w:val="22"/>
        </w:rPr>
        <w:t>zastoupen</w:t>
      </w:r>
      <w:r w:rsidR="00B76E24" w:rsidRPr="007508EA">
        <w:rPr>
          <w:rFonts w:ascii="Tahoma" w:hAnsi="Tahoma" w:cs="Tahoma"/>
          <w:sz w:val="22"/>
          <w:szCs w:val="22"/>
        </w:rPr>
        <w:t>a</w:t>
      </w:r>
      <w:r w:rsidRPr="007508EA">
        <w:rPr>
          <w:rFonts w:ascii="Tahoma" w:hAnsi="Tahoma" w:cs="Tahoma"/>
          <w:sz w:val="22"/>
          <w:szCs w:val="22"/>
        </w:rPr>
        <w:t>:</w:t>
      </w:r>
      <w:r w:rsidR="00343967" w:rsidRPr="007508EA">
        <w:rPr>
          <w:rFonts w:ascii="Tahoma" w:hAnsi="Tahoma" w:cs="Tahoma"/>
          <w:sz w:val="22"/>
          <w:szCs w:val="22"/>
        </w:rPr>
        <w:tab/>
      </w:r>
      <w:r w:rsidR="007508EA">
        <w:rPr>
          <w:rFonts w:ascii="Tahoma" w:hAnsi="Tahoma" w:cs="Tahoma"/>
          <w:sz w:val="22"/>
          <w:szCs w:val="22"/>
        </w:rPr>
        <w:t>Ing. Vladislavem Walachem, ředitelem</w:t>
      </w:r>
    </w:p>
    <w:p w14:paraId="6367F8B9" w14:textId="3C8C6209" w:rsidR="00066D69" w:rsidRPr="007508EA" w:rsidRDefault="00066D69" w:rsidP="008561BD">
      <w:pPr>
        <w:numPr>
          <w:ilvl w:val="12"/>
          <w:numId w:val="0"/>
        </w:numPr>
        <w:tabs>
          <w:tab w:val="left" w:pos="3119"/>
        </w:tabs>
        <w:ind w:left="357"/>
        <w:jc w:val="both"/>
        <w:rPr>
          <w:rFonts w:ascii="Tahoma" w:hAnsi="Tahoma" w:cs="Tahoma"/>
          <w:sz w:val="22"/>
          <w:szCs w:val="22"/>
        </w:rPr>
      </w:pPr>
      <w:r w:rsidRPr="007508EA">
        <w:rPr>
          <w:rFonts w:ascii="Tahoma" w:hAnsi="Tahoma" w:cs="Tahoma"/>
          <w:sz w:val="22"/>
          <w:szCs w:val="22"/>
        </w:rPr>
        <w:t>IČ</w:t>
      </w:r>
      <w:r w:rsidR="00BD5FB9" w:rsidRPr="007508EA">
        <w:rPr>
          <w:rFonts w:ascii="Tahoma" w:hAnsi="Tahoma" w:cs="Tahoma"/>
          <w:sz w:val="22"/>
          <w:szCs w:val="22"/>
        </w:rPr>
        <w:t>O</w:t>
      </w:r>
      <w:r w:rsidRPr="007508EA">
        <w:rPr>
          <w:rFonts w:ascii="Tahoma" w:hAnsi="Tahoma" w:cs="Tahoma"/>
          <w:sz w:val="22"/>
          <w:szCs w:val="22"/>
        </w:rPr>
        <w:t>:</w:t>
      </w:r>
      <w:r w:rsidRPr="007508EA">
        <w:rPr>
          <w:rFonts w:ascii="Tahoma" w:hAnsi="Tahoma" w:cs="Tahoma"/>
          <w:sz w:val="22"/>
          <w:szCs w:val="22"/>
        </w:rPr>
        <w:tab/>
      </w:r>
      <w:r w:rsidR="007508EA">
        <w:rPr>
          <w:rFonts w:ascii="Tahoma" w:hAnsi="Tahoma" w:cs="Tahoma"/>
          <w:sz w:val="22"/>
          <w:szCs w:val="22"/>
        </w:rPr>
        <w:t>13644289</w:t>
      </w:r>
    </w:p>
    <w:p w14:paraId="26BDBE01" w14:textId="70B41AE7" w:rsidR="00066D69" w:rsidRPr="007508EA" w:rsidRDefault="00066D69" w:rsidP="008561BD">
      <w:pPr>
        <w:numPr>
          <w:ilvl w:val="12"/>
          <w:numId w:val="0"/>
        </w:numPr>
        <w:tabs>
          <w:tab w:val="left" w:pos="3119"/>
        </w:tabs>
        <w:ind w:left="357"/>
        <w:jc w:val="both"/>
        <w:rPr>
          <w:rFonts w:ascii="Tahoma" w:hAnsi="Tahoma" w:cs="Tahoma"/>
          <w:sz w:val="22"/>
          <w:szCs w:val="22"/>
        </w:rPr>
      </w:pPr>
      <w:r w:rsidRPr="007508EA">
        <w:rPr>
          <w:rFonts w:ascii="Tahoma" w:hAnsi="Tahoma" w:cs="Tahoma"/>
          <w:sz w:val="22"/>
          <w:szCs w:val="22"/>
        </w:rPr>
        <w:t>DIČ:</w:t>
      </w:r>
      <w:r w:rsidR="00343967" w:rsidRPr="007508EA">
        <w:rPr>
          <w:rFonts w:ascii="Tahoma" w:hAnsi="Tahoma" w:cs="Tahoma"/>
          <w:sz w:val="22"/>
          <w:szCs w:val="22"/>
        </w:rPr>
        <w:tab/>
      </w:r>
      <w:r w:rsidR="007508EA">
        <w:rPr>
          <w:rFonts w:ascii="Tahoma" w:hAnsi="Tahoma" w:cs="Tahoma"/>
          <w:sz w:val="22"/>
          <w:szCs w:val="22"/>
        </w:rPr>
        <w:t>CZ13644289 (neplátce DPH)</w:t>
      </w:r>
    </w:p>
    <w:p w14:paraId="582EFC50" w14:textId="73097FC7" w:rsidR="00066D69" w:rsidRPr="007508EA" w:rsidRDefault="00343967" w:rsidP="008561BD">
      <w:pPr>
        <w:numPr>
          <w:ilvl w:val="12"/>
          <w:numId w:val="0"/>
        </w:numPr>
        <w:tabs>
          <w:tab w:val="left" w:pos="3119"/>
        </w:tabs>
        <w:ind w:left="357"/>
        <w:jc w:val="both"/>
        <w:rPr>
          <w:rFonts w:ascii="Tahoma" w:hAnsi="Tahoma" w:cs="Tahoma"/>
          <w:sz w:val="22"/>
          <w:szCs w:val="22"/>
        </w:rPr>
      </w:pPr>
      <w:r w:rsidRPr="007508EA">
        <w:rPr>
          <w:rFonts w:ascii="Tahoma" w:hAnsi="Tahoma" w:cs="Tahoma"/>
          <w:sz w:val="22"/>
          <w:szCs w:val="22"/>
        </w:rPr>
        <w:t>b</w:t>
      </w:r>
      <w:r w:rsidR="00066D69" w:rsidRPr="007508EA">
        <w:rPr>
          <w:rFonts w:ascii="Tahoma" w:hAnsi="Tahoma" w:cs="Tahoma"/>
          <w:sz w:val="22"/>
          <w:szCs w:val="22"/>
        </w:rPr>
        <w:t>ankovn</w:t>
      </w:r>
      <w:r w:rsidRPr="007508EA">
        <w:rPr>
          <w:rFonts w:ascii="Tahoma" w:hAnsi="Tahoma" w:cs="Tahoma"/>
          <w:sz w:val="22"/>
          <w:szCs w:val="22"/>
        </w:rPr>
        <w:t>í spojení:</w:t>
      </w:r>
      <w:r w:rsidR="007508EA">
        <w:rPr>
          <w:rFonts w:ascii="Tahoma" w:hAnsi="Tahoma" w:cs="Tahoma"/>
          <w:sz w:val="22"/>
          <w:szCs w:val="22"/>
        </w:rPr>
        <w:tab/>
        <w:t>ČSOB, a.s.</w:t>
      </w:r>
      <w:r w:rsidRPr="007508EA">
        <w:rPr>
          <w:rFonts w:ascii="Tahoma" w:hAnsi="Tahoma" w:cs="Tahoma"/>
          <w:sz w:val="22"/>
          <w:szCs w:val="22"/>
        </w:rPr>
        <w:tab/>
      </w:r>
    </w:p>
    <w:p w14:paraId="1D925BA3" w14:textId="62EF4D64" w:rsidR="00066D69" w:rsidRPr="00343967" w:rsidRDefault="00343967" w:rsidP="008561BD">
      <w:pPr>
        <w:numPr>
          <w:ilvl w:val="12"/>
          <w:numId w:val="0"/>
        </w:numPr>
        <w:tabs>
          <w:tab w:val="left" w:pos="3119"/>
        </w:tabs>
        <w:ind w:left="357"/>
        <w:jc w:val="both"/>
        <w:rPr>
          <w:rFonts w:ascii="Tahoma" w:hAnsi="Tahoma" w:cs="Tahoma"/>
          <w:sz w:val="22"/>
          <w:szCs w:val="22"/>
        </w:rPr>
      </w:pPr>
      <w:r w:rsidRPr="007508EA">
        <w:rPr>
          <w:rFonts w:ascii="Tahoma" w:hAnsi="Tahoma" w:cs="Tahoma"/>
          <w:sz w:val="22"/>
          <w:szCs w:val="22"/>
        </w:rPr>
        <w:t>č</w:t>
      </w:r>
      <w:r w:rsidR="00066D69" w:rsidRPr="007508EA">
        <w:rPr>
          <w:rFonts w:ascii="Tahoma" w:hAnsi="Tahoma" w:cs="Tahoma"/>
          <w:sz w:val="22"/>
          <w:szCs w:val="22"/>
        </w:rPr>
        <w:t>íslo účtu:</w:t>
      </w:r>
      <w:r>
        <w:rPr>
          <w:rFonts w:ascii="Tahoma" w:hAnsi="Tahoma" w:cs="Tahoma"/>
          <w:sz w:val="22"/>
          <w:szCs w:val="22"/>
        </w:rPr>
        <w:tab/>
      </w:r>
      <w:r w:rsidR="007508EA">
        <w:rPr>
          <w:rFonts w:ascii="Tahoma" w:hAnsi="Tahoma" w:cs="Tahoma"/>
          <w:sz w:val="22"/>
          <w:szCs w:val="22"/>
        </w:rPr>
        <w:t>3888156/0300</w:t>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w:t>
      </w:r>
      <w:r w:rsidR="00BD5FB9">
        <w:rPr>
          <w:rFonts w:ascii="Tahoma" w:hAnsi="Tahoma" w:cs="Tahoma"/>
          <w:sz w:val="22"/>
          <w:szCs w:val="22"/>
        </w:rPr>
        <w:lastRenderedPageBreak/>
        <w:t>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90466D"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90466D">
        <w:rPr>
          <w:rFonts w:ascii="Tahoma" w:hAnsi="Tahoma" w:cs="Tahoma"/>
          <w:iCs/>
          <w:sz w:val="22"/>
          <w:szCs w:val="22"/>
        </w:rPr>
        <w:t>Prodávající</w:t>
      </w:r>
      <w:r w:rsidR="00EC015B" w:rsidRPr="0090466D">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90466D">
        <w:rPr>
          <w:rFonts w:ascii="Tahoma" w:hAnsi="Tahoma" w:cs="Tahoma"/>
          <w:iCs/>
          <w:sz w:val="22"/>
          <w:szCs w:val="22"/>
        </w:rPr>
        <w:t>Prodávající</w:t>
      </w:r>
      <w:r w:rsidR="00EC015B" w:rsidRPr="0090466D">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607642C2"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E94D2B">
        <w:rPr>
          <w:rFonts w:ascii="Tahoma" w:hAnsi="Tahoma" w:cs="Tahoma"/>
          <w:sz w:val="22"/>
          <w:szCs w:val="22"/>
        </w:rPr>
        <w:t xml:space="preserve">vozidlo – elektromobil </w:t>
      </w:r>
      <w:r w:rsidRPr="00343967">
        <w:rPr>
          <w:rFonts w:ascii="Tahoma" w:hAnsi="Tahoma" w:cs="Tahoma"/>
          <w:sz w:val="22"/>
          <w:szCs w:val="22"/>
        </w:rPr>
        <w:t>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09811AE9" w:rsidR="00066D69" w:rsidRPr="00C9082F" w:rsidRDefault="00066D69" w:rsidP="00C9082F">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E94D2B">
        <w:rPr>
          <w:rFonts w:ascii="Tahoma" w:hAnsi="Tahoma" w:cs="Tahoma"/>
          <w:sz w:val="22"/>
          <w:szCs w:val="22"/>
        </w:rPr>
        <w:t xml:space="preserve">vozidlo – elektromobil. </w:t>
      </w:r>
      <w:r w:rsidR="00BE537E" w:rsidRPr="00E94D2B">
        <w:rPr>
          <w:rFonts w:ascii="Tahoma" w:hAnsi="Tahoma" w:cs="Tahoma"/>
          <w:iCs/>
          <w:sz w:val="22"/>
          <w:szCs w:val="22"/>
        </w:rPr>
        <w:t>Bližší specifikace zboží je přílohou č.</w:t>
      </w:r>
      <w:r w:rsidR="008561BD" w:rsidRPr="00E94D2B">
        <w:rPr>
          <w:rFonts w:ascii="Tahoma" w:hAnsi="Tahoma" w:cs="Tahoma"/>
          <w:iCs/>
          <w:sz w:val="22"/>
          <w:szCs w:val="22"/>
        </w:rPr>
        <w:t> </w:t>
      </w:r>
      <w:r w:rsidR="00E94D2B">
        <w:rPr>
          <w:rFonts w:ascii="Tahoma" w:hAnsi="Tahoma" w:cs="Tahoma"/>
          <w:iCs/>
          <w:sz w:val="22"/>
          <w:szCs w:val="22"/>
        </w:rPr>
        <w:t>1</w:t>
      </w:r>
      <w:r w:rsidR="00BE537E" w:rsidRPr="00E94D2B">
        <w:rPr>
          <w:rFonts w:ascii="Tahoma" w:hAnsi="Tahoma" w:cs="Tahoma"/>
          <w:iCs/>
          <w:sz w:val="22"/>
          <w:szCs w:val="22"/>
        </w:rPr>
        <w:t xml:space="preserve"> této smlouvy.</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r w:rsidR="00C9082F">
        <w:rPr>
          <w:rFonts w:ascii="Tahoma" w:hAnsi="Tahoma" w:cs="Tahoma"/>
          <w:sz w:val="22"/>
          <w:szCs w:val="22"/>
        </w:rPr>
        <w:t>,</w:t>
      </w:r>
      <w:r w:rsidR="00E94D2B" w:rsidRPr="00E94D2B">
        <w:rPr>
          <w:rFonts w:ascii="Tahoma" w:hAnsi="Tahoma" w:cs="Tahoma"/>
          <w:sz w:val="22"/>
          <w:szCs w:val="22"/>
        </w:rPr>
        <w:t xml:space="preserve"> včetně veškeré dokumentace nutné k provedení zápisu vlastníka v registru vozidel. </w:t>
      </w:r>
    </w:p>
    <w:p w14:paraId="3734F02A" w14:textId="4E9F5246"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C9082F">
        <w:rPr>
          <w:rFonts w:ascii="Tahoma" w:hAnsi="Tahoma" w:cs="Tahoma"/>
          <w:sz w:val="22"/>
          <w:szCs w:val="22"/>
        </w:rPr>
        <w:t>obnova a modernizace vozového parku střední školy.</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57C436E5" w14:textId="785F8CE9"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C9082F">
        <w:rPr>
          <w:rFonts w:ascii="Tahoma" w:hAnsi="Tahoma" w:cs="Tahoma"/>
          <w:sz w:val="22"/>
          <w:szCs w:val="22"/>
        </w:rPr>
        <w:t>,</w:t>
      </w:r>
      <w:r w:rsidR="00C9082F" w:rsidRPr="00C9082F">
        <w:rPr>
          <w:rFonts w:ascii="Tahoma" w:hAnsi="Tahoma" w:cs="Tahoma"/>
          <w:sz w:val="22"/>
          <w:szCs w:val="22"/>
        </w:rPr>
        <w:t xml:space="preserve"> </w:t>
      </w:r>
      <w:r w:rsidR="00731933" w:rsidRPr="00C9082F">
        <w:rPr>
          <w:rFonts w:ascii="Tahoma" w:hAnsi="Tahoma" w:cs="Tahoma"/>
          <w:sz w:val="22"/>
          <w:szCs w:val="22"/>
        </w:rPr>
        <w:t>seznámení s obsluhou zboží</w:t>
      </w:r>
      <w:r w:rsidRPr="00C9082F">
        <w:rPr>
          <w:rFonts w:ascii="Tahoma" w:hAnsi="Tahoma" w:cs="Tahoma"/>
          <w:sz w:val="22"/>
          <w:szCs w:val="22"/>
        </w:rPr>
        <w:t xml:space="preserve"> a</w:t>
      </w:r>
      <w:r w:rsidR="00BA7EAD" w:rsidRPr="00C9082F">
        <w:rPr>
          <w:rFonts w:ascii="Tahoma" w:hAnsi="Tahoma" w:cs="Tahoma"/>
          <w:sz w:val="22"/>
          <w:szCs w:val="22"/>
        </w:rPr>
        <w:t> </w:t>
      </w:r>
      <w:r w:rsidRPr="00C9082F">
        <w:rPr>
          <w:rFonts w:ascii="Tahoma" w:hAnsi="Tahoma" w:cs="Tahoma"/>
          <w:sz w:val="22"/>
          <w:szCs w:val="22"/>
        </w:rPr>
        <w:t xml:space="preserve">dalších </w:t>
      </w:r>
      <w:r w:rsidRPr="00343967">
        <w:rPr>
          <w:rFonts w:ascii="Tahoma" w:hAnsi="Tahoma" w:cs="Tahoma"/>
          <w:sz w:val="22"/>
          <w:szCs w:val="22"/>
        </w:rPr>
        <w:t>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42F7F2FE" w14:textId="77777777" w:rsidR="00C9082F" w:rsidRDefault="00066D69" w:rsidP="00C9082F">
      <w:pPr>
        <w:pStyle w:val="Zkladntext"/>
        <w:numPr>
          <w:ilvl w:val="0"/>
          <w:numId w:val="17"/>
        </w:numPr>
        <w:tabs>
          <w:tab w:val="clear" w:pos="360"/>
          <w:tab w:val="clear" w:pos="1418"/>
        </w:tabs>
        <w:rPr>
          <w:rFonts w:ascii="Tahoma" w:hAnsi="Tahoma" w:cs="Tahoma"/>
          <w:iCs/>
          <w:sz w:val="22"/>
          <w:szCs w:val="22"/>
        </w:rPr>
      </w:pPr>
      <w:r w:rsidRPr="00C9082F">
        <w:rPr>
          <w:rFonts w:ascii="Tahoma" w:hAnsi="Tahoma" w:cs="Tahoma"/>
          <w:sz w:val="22"/>
          <w:szCs w:val="22"/>
        </w:rPr>
        <w:t xml:space="preserve">Prodávající je povinen </w:t>
      </w:r>
      <w:r w:rsidR="008F0621" w:rsidRPr="00C9082F">
        <w:rPr>
          <w:rFonts w:ascii="Tahoma" w:hAnsi="Tahoma" w:cs="Tahoma"/>
          <w:sz w:val="22"/>
          <w:szCs w:val="22"/>
        </w:rPr>
        <w:t>odevzdat</w:t>
      </w:r>
      <w:r w:rsidRPr="00C9082F">
        <w:rPr>
          <w:rFonts w:ascii="Tahoma" w:hAnsi="Tahoma" w:cs="Tahoma"/>
          <w:sz w:val="22"/>
          <w:szCs w:val="22"/>
        </w:rPr>
        <w:t xml:space="preserve"> zboží </w:t>
      </w:r>
      <w:r w:rsidR="008F0621" w:rsidRPr="00C9082F">
        <w:rPr>
          <w:rFonts w:ascii="Tahoma" w:hAnsi="Tahoma" w:cs="Tahoma"/>
          <w:sz w:val="22"/>
          <w:szCs w:val="22"/>
        </w:rPr>
        <w:t>v</w:t>
      </w:r>
      <w:r w:rsidRPr="00C9082F">
        <w:rPr>
          <w:rFonts w:ascii="Tahoma" w:hAnsi="Tahoma" w:cs="Tahoma"/>
          <w:sz w:val="22"/>
          <w:szCs w:val="22"/>
        </w:rPr>
        <w:t xml:space="preserve"> míst</w:t>
      </w:r>
      <w:r w:rsidR="008F0621" w:rsidRPr="00C9082F">
        <w:rPr>
          <w:rFonts w:ascii="Tahoma" w:hAnsi="Tahoma" w:cs="Tahoma"/>
          <w:sz w:val="22"/>
          <w:szCs w:val="22"/>
        </w:rPr>
        <w:t>ě</w:t>
      </w:r>
      <w:r w:rsidRPr="00C9082F">
        <w:rPr>
          <w:rFonts w:ascii="Tahoma" w:hAnsi="Tahoma" w:cs="Tahoma"/>
          <w:sz w:val="22"/>
          <w:szCs w:val="22"/>
        </w:rPr>
        <w:t xml:space="preserve"> plnění, kterým je</w:t>
      </w:r>
      <w:r w:rsidR="00C21325" w:rsidRPr="00C9082F">
        <w:rPr>
          <w:rFonts w:ascii="Tahoma" w:hAnsi="Tahoma" w:cs="Tahoma"/>
          <w:sz w:val="22"/>
          <w:szCs w:val="22"/>
        </w:rPr>
        <w:t xml:space="preserve"> </w:t>
      </w:r>
      <w:r w:rsidR="00E86115" w:rsidRPr="00C9082F">
        <w:rPr>
          <w:rFonts w:ascii="Tahoma" w:hAnsi="Tahoma" w:cs="Tahoma"/>
          <w:iCs/>
          <w:sz w:val="22"/>
          <w:szCs w:val="22"/>
        </w:rPr>
        <w:t>sídlo kupujícího.</w:t>
      </w:r>
    </w:p>
    <w:p w14:paraId="70DDE98C" w14:textId="2432912B" w:rsidR="00587A33" w:rsidRPr="00C9082F" w:rsidRDefault="00C9082F" w:rsidP="00C9082F">
      <w:pPr>
        <w:pStyle w:val="Zkladntext"/>
        <w:numPr>
          <w:ilvl w:val="0"/>
          <w:numId w:val="17"/>
        </w:numPr>
        <w:tabs>
          <w:tab w:val="clear" w:pos="360"/>
          <w:tab w:val="clear" w:pos="1418"/>
        </w:tabs>
        <w:rPr>
          <w:rFonts w:ascii="Tahoma" w:hAnsi="Tahoma" w:cs="Tahoma"/>
          <w:iCs/>
          <w:sz w:val="22"/>
          <w:szCs w:val="22"/>
        </w:rPr>
      </w:pPr>
      <w:r w:rsidRPr="00C9082F">
        <w:rPr>
          <w:rFonts w:ascii="Tahoma" w:hAnsi="Tahoma" w:cs="Tahoma"/>
          <w:sz w:val="22"/>
          <w:szCs w:val="22"/>
        </w:rPr>
        <w:t>P</w:t>
      </w:r>
      <w:r w:rsidR="00587A33" w:rsidRPr="00C9082F">
        <w:rPr>
          <w:rFonts w:ascii="Tahoma" w:hAnsi="Tahoma" w:cs="Tahoma"/>
          <w:sz w:val="22"/>
          <w:szCs w:val="22"/>
        </w:rPr>
        <w:t xml:space="preserve">rodávající se zavazuje </w:t>
      </w:r>
      <w:r w:rsidR="00BB55ED" w:rsidRPr="00C9082F">
        <w:rPr>
          <w:rFonts w:ascii="Tahoma" w:hAnsi="Tahoma" w:cs="Tahoma"/>
          <w:sz w:val="22"/>
          <w:szCs w:val="22"/>
        </w:rPr>
        <w:t xml:space="preserve">odevzdat kupujícímu </w:t>
      </w:r>
      <w:r w:rsidR="00587A33" w:rsidRPr="00C9082F">
        <w:rPr>
          <w:rFonts w:ascii="Tahoma" w:hAnsi="Tahoma" w:cs="Tahoma"/>
          <w:sz w:val="22"/>
          <w:szCs w:val="22"/>
        </w:rPr>
        <w:t xml:space="preserve">zboží nejpozději </w:t>
      </w:r>
      <w:r w:rsidRPr="008F4319">
        <w:rPr>
          <w:rFonts w:ascii="Tahoma" w:hAnsi="Tahoma" w:cs="Tahoma"/>
          <w:b/>
          <w:bCs/>
          <w:sz w:val="22"/>
          <w:szCs w:val="22"/>
        </w:rPr>
        <w:t>do 31. 8. 2026</w:t>
      </w:r>
      <w:r w:rsidRPr="00C9082F">
        <w:rPr>
          <w:rFonts w:ascii="Tahoma" w:hAnsi="Tahoma" w:cs="Tahoma"/>
          <w:sz w:val="22"/>
          <w:szCs w:val="22"/>
        </w:rPr>
        <w:t>.</w:t>
      </w:r>
    </w:p>
    <w:p w14:paraId="49273760" w14:textId="77777777" w:rsidR="00066D69" w:rsidRPr="00343967" w:rsidRDefault="00066D69" w:rsidP="00343967">
      <w:pPr>
        <w:pStyle w:val="slolnkuSmlouvy"/>
        <w:spacing w:before="360"/>
        <w:rPr>
          <w:rFonts w:ascii="Tahoma" w:hAnsi="Tahoma" w:cs="Tahoma"/>
          <w:sz w:val="22"/>
          <w:szCs w:val="22"/>
        </w:rPr>
      </w:pPr>
      <w:r w:rsidRPr="00C9082F">
        <w:rPr>
          <w:rFonts w:ascii="Tahoma" w:hAnsi="Tahoma" w:cs="Tahoma"/>
          <w:sz w:val="22"/>
          <w:szCs w:val="22"/>
        </w:rPr>
        <w:t>V</w:t>
      </w:r>
      <w:r w:rsidR="00587A33" w:rsidRPr="00C9082F">
        <w:rPr>
          <w:rFonts w:ascii="Tahoma" w:hAnsi="Tahoma" w:cs="Tahoma"/>
          <w:sz w:val="22"/>
          <w:szCs w:val="22"/>
        </w:rPr>
        <w:t>I</w:t>
      </w:r>
      <w:r w:rsidRPr="00C9082F">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6E306BCA" w:rsidR="00A15D7E" w:rsidRPr="009C5801" w:rsidRDefault="00A15D7E" w:rsidP="0082354A">
      <w:pPr>
        <w:numPr>
          <w:ilvl w:val="0"/>
          <w:numId w:val="9"/>
        </w:numPr>
        <w:tabs>
          <w:tab w:val="clear" w:pos="1429"/>
          <w:tab w:val="num" w:pos="900"/>
          <w:tab w:val="num" w:pos="1080"/>
        </w:tabs>
        <w:spacing w:before="60"/>
        <w:ind w:left="900"/>
        <w:jc w:val="both"/>
        <w:rPr>
          <w:rFonts w:ascii="Tahoma" w:hAnsi="Tahoma" w:cs="Tahoma"/>
          <w:iCs/>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Pr="009C5801">
        <w:rPr>
          <w:rFonts w:ascii="Tahoma" w:hAnsi="Tahoma" w:cs="Tahoma"/>
          <w:iCs/>
          <w:sz w:val="22"/>
          <w:szCs w:val="22"/>
        </w:rPr>
        <w:t xml:space="preserve">číslo veřejné zakázky (tj. </w:t>
      </w:r>
      <w:r w:rsidR="009C5801" w:rsidRPr="009C5801">
        <w:rPr>
          <w:rFonts w:ascii="Tahoma" w:hAnsi="Tahoma" w:cs="Tahoma"/>
          <w:iCs/>
          <w:sz w:val="22"/>
          <w:szCs w:val="22"/>
        </w:rPr>
        <w:t>1/2026</w:t>
      </w:r>
      <w:r w:rsidRPr="009C5801">
        <w:rPr>
          <w:rFonts w:ascii="Tahoma" w:hAnsi="Tahoma" w:cs="Tahoma"/>
          <w:iCs/>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031346D5"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9C5801">
        <w:rPr>
          <w:rFonts w:ascii="Tahoma" w:hAnsi="Tahoma" w:cs="Tahoma"/>
          <w:sz w:val="22"/>
          <w:szCs w:val="22"/>
        </w:rPr>
        <w:t>„</w:t>
      </w:r>
      <w:r w:rsidR="009C5801" w:rsidRPr="009C5801">
        <w:rPr>
          <w:rFonts w:ascii="Tahoma" w:hAnsi="Tahoma" w:cs="Tahoma"/>
          <w:sz w:val="22"/>
          <w:szCs w:val="22"/>
        </w:rPr>
        <w:t>Dodávka elektromobilu</w:t>
      </w:r>
      <w:r w:rsidR="006D4A0B" w:rsidRPr="009C5801">
        <w:rPr>
          <w:rFonts w:ascii="Tahoma" w:hAnsi="Tahoma" w:cs="Tahoma"/>
          <w:sz w:val="22"/>
          <w:szCs w:val="22"/>
        </w:rPr>
        <w:t>“</w:t>
      </w:r>
      <w:r w:rsidRPr="009C5801">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9C5801">
        <w:rPr>
          <w:rFonts w:ascii="Tahoma" w:hAnsi="Tahoma" w:cs="Tahoma"/>
          <w:iCs/>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lastRenderedPageBreak/>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9F30C4"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9F30C4">
        <w:rPr>
          <w:rFonts w:ascii="Tahoma" w:hAnsi="Tahoma" w:cs="Tahoma"/>
          <w:sz w:val="22"/>
          <w:szCs w:val="22"/>
        </w:rPr>
        <w:t>zveřejněn v aplikaci „Registr DPH“ jako nespolehlivý plátce, nebo</w:t>
      </w:r>
    </w:p>
    <w:p w14:paraId="277CDD8A" w14:textId="77777777" w:rsidR="002E23FB" w:rsidRPr="009F30C4"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9F30C4">
        <w:rPr>
          <w:rFonts w:ascii="Tahoma" w:hAnsi="Tahoma" w:cs="Tahoma"/>
          <w:sz w:val="22"/>
          <w:szCs w:val="22"/>
        </w:rPr>
        <w:t xml:space="preserve">prodávající bude ke dni </w:t>
      </w:r>
      <w:r w:rsidR="00BD5FB9" w:rsidRPr="009F30C4">
        <w:rPr>
          <w:rFonts w:ascii="Tahoma" w:hAnsi="Tahoma" w:cs="Tahoma"/>
          <w:sz w:val="22"/>
          <w:szCs w:val="22"/>
        </w:rPr>
        <w:t xml:space="preserve">poskytnutí úplaty nebo ke dni </w:t>
      </w:r>
      <w:r w:rsidRPr="009F30C4">
        <w:rPr>
          <w:rFonts w:ascii="Tahoma" w:hAnsi="Tahoma" w:cs="Tahoma"/>
          <w:sz w:val="22"/>
          <w:szCs w:val="22"/>
        </w:rPr>
        <w:t>uskutečnění zdanitelného plnění v insolvenčním řízení</w:t>
      </w:r>
      <w:r w:rsidR="002E23FB" w:rsidRPr="009F30C4">
        <w:rPr>
          <w:rFonts w:ascii="Tahoma" w:hAnsi="Tahoma" w:cs="Tahoma"/>
          <w:sz w:val="22"/>
          <w:szCs w:val="22"/>
        </w:rPr>
        <w:t>, nebo</w:t>
      </w:r>
    </w:p>
    <w:p w14:paraId="7C4BCA73" w14:textId="77777777" w:rsidR="00206335" w:rsidRPr="009F30C4"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9F30C4">
        <w:rPr>
          <w:rFonts w:ascii="Tahoma" w:hAnsi="Tahoma" w:cs="Tahoma"/>
          <w:sz w:val="22"/>
          <w:szCs w:val="22"/>
        </w:rPr>
        <w:t>bankovní účet prodá</w:t>
      </w:r>
      <w:r w:rsidR="00D425CA" w:rsidRPr="009F30C4">
        <w:rPr>
          <w:rFonts w:ascii="Tahoma" w:hAnsi="Tahoma" w:cs="Tahoma"/>
          <w:sz w:val="22"/>
          <w:szCs w:val="22"/>
        </w:rPr>
        <w:t>vajícího určený k úhradě plnění uvedený na faktuře</w:t>
      </w:r>
      <w:r w:rsidRPr="009F30C4">
        <w:rPr>
          <w:rFonts w:ascii="Tahoma" w:hAnsi="Tahoma" w:cs="Tahoma"/>
          <w:sz w:val="22"/>
          <w:szCs w:val="22"/>
        </w:rPr>
        <w:t xml:space="preserve"> nebude správcem daně zveřejněn v aplikaci „Registr DPH“</w:t>
      </w:r>
      <w:r w:rsidR="00BD5FB9" w:rsidRPr="009F30C4">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5F4C724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9F30C4">
        <w:rPr>
          <w:rFonts w:ascii="Tahoma" w:hAnsi="Tahoma" w:cs="Tahoma"/>
          <w:sz w:val="22"/>
          <w:szCs w:val="22"/>
        </w:rPr>
        <w:t xml:space="preserve">nejméně 60 </w:t>
      </w:r>
      <w:r w:rsidR="0023024F" w:rsidRPr="00343967">
        <w:rPr>
          <w:rFonts w:ascii="Tahoma" w:hAnsi="Tahoma" w:cs="Tahoma"/>
          <w:sz w:val="22"/>
          <w:szCs w:val="22"/>
        </w:rPr>
        <w:t>m</w:t>
      </w:r>
      <w:r w:rsidRPr="00343967">
        <w:rPr>
          <w:rFonts w:ascii="Tahoma" w:hAnsi="Tahoma" w:cs="Tahoma"/>
          <w:sz w:val="22"/>
          <w:szCs w:val="22"/>
        </w:rPr>
        <w:t>ěsíců</w:t>
      </w:r>
      <w:r w:rsidR="009F30C4">
        <w:rPr>
          <w:rFonts w:ascii="Tahoma" w:hAnsi="Tahoma" w:cs="Tahoma"/>
          <w:sz w:val="22"/>
          <w:szCs w:val="22"/>
        </w:rPr>
        <w:t xml:space="preserve"> </w:t>
      </w:r>
      <w:r w:rsidR="009F30C4" w:rsidRPr="009F30C4">
        <w:rPr>
          <w:rFonts w:ascii="Tahoma" w:hAnsi="Tahoma" w:cs="Tahoma"/>
          <w:sz w:val="22"/>
          <w:szCs w:val="22"/>
        </w:rPr>
        <w:t>nebo do najetí minimálně 1</w:t>
      </w:r>
      <w:r w:rsidR="009F30C4">
        <w:rPr>
          <w:rFonts w:ascii="Tahoma" w:hAnsi="Tahoma" w:cs="Tahoma"/>
          <w:sz w:val="22"/>
          <w:szCs w:val="22"/>
        </w:rPr>
        <w:t>5</w:t>
      </w:r>
      <w:r w:rsidR="009F30C4" w:rsidRPr="009F30C4">
        <w:rPr>
          <w:rFonts w:ascii="Tahoma" w:hAnsi="Tahoma" w:cs="Tahoma"/>
          <w:sz w:val="22"/>
          <w:szCs w:val="22"/>
        </w:rPr>
        <w:t>0 000 km podle toho, která skutečnost nastane dříve</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31A4AFD5"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lastRenderedPageBreak/>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402638BE" w14:textId="4D7F220A" w:rsidR="009F30C4" w:rsidRDefault="009F30C4" w:rsidP="009F30C4">
      <w:pPr>
        <w:numPr>
          <w:ilvl w:val="0"/>
          <w:numId w:val="6"/>
        </w:numPr>
        <w:tabs>
          <w:tab w:val="clear" w:pos="720"/>
        </w:tabs>
        <w:spacing w:before="120"/>
        <w:ind w:left="284"/>
        <w:jc w:val="both"/>
        <w:rPr>
          <w:rFonts w:ascii="Tahoma" w:hAnsi="Tahoma" w:cs="Tahoma"/>
          <w:sz w:val="22"/>
          <w:szCs w:val="22"/>
        </w:rPr>
      </w:pPr>
      <w:r>
        <w:rPr>
          <w:rFonts w:ascii="Tahoma" w:hAnsi="Tahoma" w:cs="Tahoma"/>
          <w:sz w:val="22"/>
          <w:szCs w:val="22"/>
        </w:rPr>
        <w:t xml:space="preserve">Záruční servis bude prováděn v servisním středisku do vzdálenosti max. 50 km z místa sídla </w:t>
      </w:r>
      <w:r w:rsidR="00240320">
        <w:rPr>
          <w:rFonts w:ascii="Tahoma" w:hAnsi="Tahoma" w:cs="Tahoma"/>
          <w:sz w:val="22"/>
          <w:szCs w:val="22"/>
        </w:rPr>
        <w:t>kupujícího.</w:t>
      </w:r>
      <w:r>
        <w:rPr>
          <w:rFonts w:ascii="Tahoma" w:hAnsi="Tahoma" w:cs="Tahoma"/>
          <w:sz w:val="22"/>
          <w:szCs w:val="22"/>
        </w:rPr>
        <w:t xml:space="preserve"> </w:t>
      </w:r>
    </w:p>
    <w:p w14:paraId="1DCD49BC" w14:textId="20298E27" w:rsidR="00066D69" w:rsidRPr="00240320"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w:t>
      </w:r>
      <w:r w:rsidRPr="00240320">
        <w:rPr>
          <w:rFonts w:ascii="Tahoma" w:hAnsi="Tahoma" w:cs="Tahoma"/>
          <w:sz w:val="22"/>
          <w:szCs w:val="22"/>
        </w:rPr>
        <w:t xml:space="preserve">do </w:t>
      </w:r>
      <w:r w:rsidR="00240320" w:rsidRPr="00240320">
        <w:rPr>
          <w:rFonts w:ascii="Tahoma" w:hAnsi="Tahoma" w:cs="Tahoma"/>
          <w:sz w:val="22"/>
          <w:szCs w:val="22"/>
        </w:rPr>
        <w:t>7</w:t>
      </w:r>
      <w:r w:rsidRPr="00240320">
        <w:rPr>
          <w:rFonts w:ascii="Tahoma" w:hAnsi="Tahoma" w:cs="Tahoma"/>
          <w:sz w:val="22"/>
          <w:szCs w:val="22"/>
        </w:rPr>
        <w:t xml:space="preserve"> </w:t>
      </w:r>
      <w:r w:rsidR="001D1DEB" w:rsidRPr="00240320">
        <w:rPr>
          <w:rFonts w:ascii="Tahoma" w:hAnsi="Tahoma" w:cs="Tahoma"/>
          <w:sz w:val="22"/>
          <w:szCs w:val="22"/>
        </w:rPr>
        <w:t>dnů</w:t>
      </w:r>
      <w:r w:rsidR="008F4E65" w:rsidRPr="00240320">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240320">
        <w:rPr>
          <w:rFonts w:ascii="Tahoma" w:hAnsi="Tahoma" w:cs="Tahoma"/>
          <w:sz w:val="22"/>
          <w:szCs w:val="22"/>
        </w:rPr>
        <w:t>Pokud prodávající vadu neodstraní ve stanovené lhůtě, je povinen kupujícímu poskytnout zdarma ná</w:t>
      </w:r>
      <w:r w:rsidR="008F4E65" w:rsidRPr="00240320">
        <w:rPr>
          <w:rFonts w:ascii="Tahoma" w:hAnsi="Tahoma" w:cs="Tahoma"/>
          <w:sz w:val="22"/>
          <w:szCs w:val="22"/>
        </w:rPr>
        <w:t>hradní zboží o </w:t>
      </w:r>
      <w:r w:rsidRPr="00240320">
        <w:rPr>
          <w:rFonts w:ascii="Tahoma" w:hAnsi="Tahoma" w:cs="Tahoma"/>
          <w:sz w:val="22"/>
          <w:szCs w:val="22"/>
        </w:rPr>
        <w:t>stejných nebo vyš</w:t>
      </w:r>
      <w:r w:rsidR="008F4E65" w:rsidRPr="00240320">
        <w:rPr>
          <w:rFonts w:ascii="Tahoma" w:hAnsi="Tahoma" w:cs="Tahoma"/>
          <w:sz w:val="22"/>
          <w:szCs w:val="22"/>
        </w:rPr>
        <w:t>ších technických parametrech, a </w:t>
      </w:r>
      <w:r w:rsidRPr="00240320">
        <w:rPr>
          <w:rFonts w:ascii="Tahoma" w:hAnsi="Tahoma" w:cs="Tahoma"/>
          <w:sz w:val="22"/>
          <w:szCs w:val="22"/>
        </w:rPr>
        <w:t>to až do</w:t>
      </w:r>
      <w:r w:rsidR="008F4E65" w:rsidRPr="00240320">
        <w:rPr>
          <w:rFonts w:ascii="Tahoma" w:hAnsi="Tahoma" w:cs="Tahoma"/>
          <w:sz w:val="22"/>
          <w:szCs w:val="22"/>
        </w:rPr>
        <w:t> </w:t>
      </w:r>
      <w:r w:rsidRPr="00240320">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06F1CA78"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této smlouvy, je povinen zaplatit kupujícímu smluvní pokutu ve výši</w:t>
      </w:r>
      <w:r w:rsidR="00240320">
        <w:rPr>
          <w:rFonts w:ascii="Tahoma" w:hAnsi="Tahoma" w:cs="Tahoma"/>
          <w:sz w:val="22"/>
          <w:szCs w:val="22"/>
        </w:rPr>
        <w:t xml:space="preserve"> 0,1</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689FB5B8" w:rsidR="00066D69" w:rsidRPr="00240320"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240320">
        <w:rPr>
          <w:rFonts w:ascii="Tahoma" w:hAnsi="Tahoma" w:cs="Tahoma"/>
          <w:sz w:val="22"/>
          <w:szCs w:val="22"/>
        </w:rPr>
        <w:t>Pokud prodávající neodstraní vadu zboží ve</w:t>
      </w:r>
      <w:r w:rsidR="008F4E65" w:rsidRPr="00240320">
        <w:rPr>
          <w:rFonts w:ascii="Tahoma" w:hAnsi="Tahoma" w:cs="Tahoma"/>
          <w:sz w:val="22"/>
          <w:szCs w:val="22"/>
        </w:rPr>
        <w:t> </w:t>
      </w:r>
      <w:r w:rsidRPr="00240320">
        <w:rPr>
          <w:rFonts w:ascii="Tahoma" w:hAnsi="Tahoma" w:cs="Tahoma"/>
          <w:sz w:val="22"/>
          <w:szCs w:val="22"/>
        </w:rPr>
        <w:t>lhůtě uvedené v čl.</w:t>
      </w:r>
      <w:r w:rsidR="008F4E65" w:rsidRPr="00240320">
        <w:rPr>
          <w:rFonts w:ascii="Tahoma" w:hAnsi="Tahoma" w:cs="Tahoma"/>
          <w:sz w:val="22"/>
          <w:szCs w:val="22"/>
        </w:rPr>
        <w:t> </w:t>
      </w:r>
      <w:r w:rsidRPr="00240320">
        <w:rPr>
          <w:rFonts w:ascii="Tahoma" w:hAnsi="Tahoma" w:cs="Tahoma"/>
          <w:sz w:val="22"/>
          <w:szCs w:val="22"/>
        </w:rPr>
        <w:t>X odst.</w:t>
      </w:r>
      <w:r w:rsidR="008F4E65" w:rsidRPr="00240320">
        <w:rPr>
          <w:rFonts w:ascii="Tahoma" w:hAnsi="Tahoma" w:cs="Tahoma"/>
          <w:sz w:val="22"/>
          <w:szCs w:val="22"/>
        </w:rPr>
        <w:t> </w:t>
      </w:r>
      <w:r w:rsidR="009B309C" w:rsidRPr="00240320">
        <w:rPr>
          <w:rFonts w:ascii="Tahoma" w:hAnsi="Tahoma" w:cs="Tahoma"/>
          <w:sz w:val="22"/>
          <w:szCs w:val="22"/>
        </w:rPr>
        <w:t>10</w:t>
      </w:r>
      <w:r w:rsidRPr="00240320">
        <w:rPr>
          <w:rFonts w:ascii="Tahoma" w:hAnsi="Tahoma" w:cs="Tahoma"/>
          <w:sz w:val="22"/>
          <w:szCs w:val="22"/>
        </w:rPr>
        <w:t xml:space="preserve"> </w:t>
      </w:r>
      <w:r w:rsidR="00913C5D" w:rsidRPr="00240320">
        <w:rPr>
          <w:rFonts w:ascii="Tahoma" w:hAnsi="Tahoma" w:cs="Tahoma"/>
          <w:sz w:val="22"/>
          <w:szCs w:val="22"/>
        </w:rPr>
        <w:t xml:space="preserve">této </w:t>
      </w:r>
      <w:r w:rsidRPr="00240320">
        <w:rPr>
          <w:rFonts w:ascii="Tahoma" w:hAnsi="Tahoma" w:cs="Tahoma"/>
          <w:sz w:val="22"/>
          <w:szCs w:val="22"/>
        </w:rPr>
        <w:t>smlouvy a</w:t>
      </w:r>
      <w:r w:rsidR="008F4E65" w:rsidRPr="00240320">
        <w:rPr>
          <w:rFonts w:ascii="Tahoma" w:hAnsi="Tahoma" w:cs="Tahoma"/>
          <w:sz w:val="22"/>
          <w:szCs w:val="22"/>
        </w:rPr>
        <w:t> </w:t>
      </w:r>
      <w:r w:rsidRPr="00240320">
        <w:rPr>
          <w:rFonts w:ascii="Tahoma" w:hAnsi="Tahoma" w:cs="Tahoma"/>
          <w:sz w:val="22"/>
          <w:szCs w:val="22"/>
        </w:rPr>
        <w:t>zár</w:t>
      </w:r>
      <w:r w:rsidR="008F4E65" w:rsidRPr="00240320">
        <w:rPr>
          <w:rFonts w:ascii="Tahoma" w:hAnsi="Tahoma" w:cs="Tahoma"/>
          <w:sz w:val="22"/>
          <w:szCs w:val="22"/>
        </w:rPr>
        <w:t>oveň v této lhůtě kupujícímu za </w:t>
      </w:r>
      <w:r w:rsidRPr="00240320">
        <w:rPr>
          <w:rFonts w:ascii="Tahoma" w:hAnsi="Tahoma" w:cs="Tahoma"/>
          <w:sz w:val="22"/>
          <w:szCs w:val="22"/>
        </w:rPr>
        <w:t>vadné zboží neposkytne zdarma náhradní zboží</w:t>
      </w:r>
      <w:r w:rsidR="008F4E65" w:rsidRPr="00240320">
        <w:rPr>
          <w:rFonts w:ascii="Tahoma" w:hAnsi="Tahoma" w:cs="Tahoma"/>
          <w:sz w:val="22"/>
          <w:szCs w:val="22"/>
        </w:rPr>
        <w:t xml:space="preserve"> </w:t>
      </w:r>
      <w:r w:rsidRPr="00240320">
        <w:rPr>
          <w:rFonts w:ascii="Tahoma" w:hAnsi="Tahoma" w:cs="Tahoma"/>
          <w:sz w:val="22"/>
          <w:szCs w:val="22"/>
        </w:rPr>
        <w:t>o</w:t>
      </w:r>
      <w:r w:rsidR="008F4E65" w:rsidRPr="00240320">
        <w:rPr>
          <w:rFonts w:ascii="Tahoma" w:hAnsi="Tahoma" w:cs="Tahoma"/>
          <w:sz w:val="22"/>
          <w:szCs w:val="22"/>
        </w:rPr>
        <w:t> </w:t>
      </w:r>
      <w:r w:rsidRPr="00240320">
        <w:rPr>
          <w:rFonts w:ascii="Tahoma" w:hAnsi="Tahoma" w:cs="Tahoma"/>
          <w:sz w:val="22"/>
          <w:szCs w:val="22"/>
        </w:rPr>
        <w:t>stejných nebo vyšších technických parametrech</w:t>
      </w:r>
      <w:r w:rsidR="008F4E65" w:rsidRPr="00240320">
        <w:rPr>
          <w:rFonts w:ascii="Tahoma" w:hAnsi="Tahoma" w:cs="Tahoma"/>
          <w:sz w:val="22"/>
          <w:szCs w:val="22"/>
        </w:rPr>
        <w:t xml:space="preserve">, </w:t>
      </w:r>
      <w:r w:rsidRPr="00240320">
        <w:rPr>
          <w:rFonts w:ascii="Tahoma" w:hAnsi="Tahoma" w:cs="Tahoma"/>
          <w:sz w:val="22"/>
          <w:szCs w:val="22"/>
        </w:rPr>
        <w:t xml:space="preserve">je povinen zaplatit kupujícímu smluvní pokutu ve výši </w:t>
      </w:r>
      <w:r w:rsidR="00240320" w:rsidRPr="00240320">
        <w:rPr>
          <w:rFonts w:ascii="Tahoma" w:hAnsi="Tahoma" w:cs="Tahoma"/>
          <w:sz w:val="22"/>
          <w:szCs w:val="22"/>
        </w:rPr>
        <w:t>0,05</w:t>
      </w:r>
      <w:r w:rsidR="008F4E65" w:rsidRPr="00240320">
        <w:rPr>
          <w:rFonts w:ascii="Tahoma" w:hAnsi="Tahoma" w:cs="Tahoma"/>
          <w:sz w:val="22"/>
          <w:szCs w:val="22"/>
        </w:rPr>
        <w:t> </w:t>
      </w:r>
      <w:r w:rsidRPr="00240320">
        <w:rPr>
          <w:rFonts w:ascii="Tahoma" w:hAnsi="Tahoma" w:cs="Tahoma"/>
          <w:sz w:val="22"/>
          <w:szCs w:val="22"/>
        </w:rPr>
        <w:t>% z</w:t>
      </w:r>
      <w:r w:rsidR="008F4E65" w:rsidRPr="00240320">
        <w:rPr>
          <w:rFonts w:ascii="Tahoma" w:hAnsi="Tahoma" w:cs="Tahoma"/>
          <w:sz w:val="22"/>
          <w:szCs w:val="22"/>
        </w:rPr>
        <w:t> </w:t>
      </w:r>
      <w:r w:rsidRPr="00240320">
        <w:rPr>
          <w:rFonts w:ascii="Tahoma" w:hAnsi="Tahoma" w:cs="Tahoma"/>
          <w:sz w:val="22"/>
          <w:szCs w:val="22"/>
        </w:rPr>
        <w:t xml:space="preserve">kupní ceny </w:t>
      </w:r>
      <w:r w:rsidR="002B0CD7" w:rsidRPr="00240320">
        <w:rPr>
          <w:rFonts w:ascii="Tahoma" w:hAnsi="Tahoma" w:cs="Tahoma"/>
          <w:sz w:val="22"/>
          <w:szCs w:val="22"/>
        </w:rPr>
        <w:t xml:space="preserve">bez DPH </w:t>
      </w:r>
      <w:r w:rsidRPr="00240320">
        <w:rPr>
          <w:rFonts w:ascii="Tahoma" w:hAnsi="Tahoma" w:cs="Tahoma"/>
          <w:sz w:val="22"/>
          <w:szCs w:val="22"/>
        </w:rPr>
        <w:t>podle čl.</w:t>
      </w:r>
      <w:r w:rsidR="008F4E65" w:rsidRPr="00240320">
        <w:rPr>
          <w:rFonts w:ascii="Tahoma" w:hAnsi="Tahoma" w:cs="Tahoma"/>
          <w:sz w:val="22"/>
          <w:szCs w:val="22"/>
        </w:rPr>
        <w:t> </w:t>
      </w:r>
      <w:r w:rsidR="003337D2" w:rsidRPr="00240320">
        <w:rPr>
          <w:rFonts w:ascii="Tahoma" w:hAnsi="Tahoma" w:cs="Tahoma"/>
          <w:sz w:val="22"/>
          <w:szCs w:val="22"/>
        </w:rPr>
        <w:t>IV</w:t>
      </w:r>
      <w:r w:rsidR="008F4E65" w:rsidRPr="00240320">
        <w:rPr>
          <w:rFonts w:ascii="Tahoma" w:hAnsi="Tahoma" w:cs="Tahoma"/>
          <w:sz w:val="22"/>
          <w:szCs w:val="22"/>
        </w:rPr>
        <w:t xml:space="preserve"> odst. 1 této smlouvy, a </w:t>
      </w:r>
      <w:r w:rsidRPr="00240320">
        <w:rPr>
          <w:rFonts w:ascii="Tahoma" w:hAnsi="Tahoma" w:cs="Tahoma"/>
          <w:sz w:val="22"/>
          <w:szCs w:val="22"/>
        </w:rPr>
        <w:t>to za</w:t>
      </w:r>
      <w:r w:rsidR="008F4E65" w:rsidRPr="00240320">
        <w:rPr>
          <w:rFonts w:ascii="Tahoma" w:hAnsi="Tahoma" w:cs="Tahoma"/>
          <w:sz w:val="22"/>
          <w:szCs w:val="22"/>
        </w:rPr>
        <w:t> </w:t>
      </w:r>
      <w:r w:rsidRPr="00240320">
        <w:rPr>
          <w:rFonts w:ascii="Tahoma" w:hAnsi="Tahoma" w:cs="Tahoma"/>
          <w:sz w:val="22"/>
          <w:szCs w:val="22"/>
        </w:rPr>
        <w:t>každý započatý den prodlení až do</w:t>
      </w:r>
      <w:r w:rsidR="008F4E65" w:rsidRPr="00240320">
        <w:rPr>
          <w:rFonts w:ascii="Tahoma" w:hAnsi="Tahoma" w:cs="Tahoma"/>
          <w:sz w:val="22"/>
          <w:szCs w:val="22"/>
        </w:rPr>
        <w:t> </w:t>
      </w:r>
      <w:r w:rsidRPr="00240320">
        <w:rPr>
          <w:rFonts w:ascii="Tahoma" w:hAnsi="Tahoma" w:cs="Tahoma"/>
          <w:sz w:val="22"/>
          <w:szCs w:val="22"/>
        </w:rPr>
        <w:t>odstranění vady</w:t>
      </w:r>
      <w:r w:rsidR="002A7324" w:rsidRPr="00240320">
        <w:rPr>
          <w:rFonts w:ascii="Tahoma" w:hAnsi="Tahoma" w:cs="Tahoma"/>
          <w:sz w:val="22"/>
          <w:szCs w:val="22"/>
        </w:rPr>
        <w:t>,</w:t>
      </w:r>
      <w:r w:rsidRPr="00240320">
        <w:rPr>
          <w:rFonts w:ascii="Tahoma" w:hAnsi="Tahoma" w:cs="Tahoma"/>
          <w:sz w:val="22"/>
          <w:szCs w:val="22"/>
        </w:rPr>
        <w:t xml:space="preserve"> nebo </w:t>
      </w:r>
      <w:r w:rsidR="00323E78" w:rsidRPr="00240320">
        <w:rPr>
          <w:rFonts w:ascii="Tahoma" w:hAnsi="Tahoma" w:cs="Tahoma"/>
          <w:sz w:val="22"/>
          <w:szCs w:val="22"/>
        </w:rPr>
        <w:t>do</w:t>
      </w:r>
      <w:r w:rsidR="008F4E65" w:rsidRPr="00240320">
        <w:rPr>
          <w:rFonts w:ascii="Tahoma" w:hAnsi="Tahoma" w:cs="Tahoma"/>
          <w:sz w:val="22"/>
          <w:szCs w:val="22"/>
        </w:rPr>
        <w:t> </w:t>
      </w:r>
      <w:r w:rsidRPr="00240320">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ACD938E"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240320">
        <w:rPr>
          <w:rFonts w:ascii="Tahoma" w:hAnsi="Tahoma" w:cs="Tahoma"/>
          <w:sz w:val="22"/>
          <w:szCs w:val="22"/>
        </w:rPr>
        <w:t>3</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240320">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240320">
        <w:rPr>
          <w:rFonts w:ascii="Tahoma" w:hAnsi="Tahoma" w:cs="Tahoma"/>
          <w:sz w:val="22"/>
          <w:szCs w:val="22"/>
        </w:rPr>
        <w:t>1</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580C59DF"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240320" w:rsidRPr="001354CD">
          <w:rPr>
            <w:rStyle w:val="Hypertextovodkaz"/>
            <w:rFonts w:ascii="Tahoma" w:hAnsi="Tahoma" w:cs="Tahoma"/>
            <w:sz w:val="22"/>
            <w:szCs w:val="22"/>
          </w:rPr>
          <w:t>www.ssph.cz</w:t>
        </w:r>
      </w:hyperlink>
      <w:r w:rsidRPr="20E3AF27">
        <w:rPr>
          <w:rFonts w:ascii="Tahoma" w:hAnsi="Tahoma" w:cs="Tahoma"/>
          <w:sz w:val="22"/>
          <w:szCs w:val="22"/>
        </w:rPr>
        <w:t>.</w:t>
      </w:r>
    </w:p>
    <w:p w14:paraId="1FA481C8" w14:textId="77777777" w:rsidR="00986D0E" w:rsidRPr="00361F00" w:rsidRDefault="00066D69" w:rsidP="00986D0E">
      <w:pPr>
        <w:numPr>
          <w:ilvl w:val="0"/>
          <w:numId w:val="12"/>
        </w:numPr>
        <w:tabs>
          <w:tab w:val="clear" w:pos="720"/>
        </w:tabs>
        <w:spacing w:before="120"/>
        <w:ind w:left="357" w:hanging="357"/>
        <w:jc w:val="both"/>
        <w:rPr>
          <w:rFonts w:ascii="Tahoma" w:hAnsi="Tahoma" w:cs="Tahoma"/>
          <w:iCs/>
          <w:sz w:val="22"/>
          <w:szCs w:val="22"/>
        </w:rPr>
      </w:pPr>
      <w:r w:rsidRPr="00361F00">
        <w:rPr>
          <w:rFonts w:ascii="Tahoma" w:hAnsi="Tahoma" w:cs="Tahoma"/>
          <w:iCs/>
          <w:sz w:val="22"/>
          <w:szCs w:val="22"/>
        </w:rPr>
        <w:t>Nedílnou součástí této smlouvy jsou následující přílohy:</w:t>
      </w:r>
    </w:p>
    <w:p w14:paraId="0513883D" w14:textId="109E46C8" w:rsidR="00066D69" w:rsidRPr="00361F00" w:rsidRDefault="00066D69" w:rsidP="00986D0E">
      <w:pPr>
        <w:spacing w:before="120"/>
        <w:ind w:left="357"/>
        <w:jc w:val="both"/>
        <w:rPr>
          <w:rFonts w:ascii="Tahoma" w:hAnsi="Tahoma" w:cs="Tahoma"/>
          <w:iCs/>
          <w:sz w:val="22"/>
          <w:szCs w:val="22"/>
        </w:rPr>
      </w:pPr>
      <w:r w:rsidRPr="00361F00">
        <w:rPr>
          <w:rFonts w:ascii="Tahoma" w:hAnsi="Tahoma" w:cs="Tahoma"/>
          <w:iCs/>
          <w:sz w:val="22"/>
          <w:szCs w:val="22"/>
        </w:rPr>
        <w:t xml:space="preserve">Příloha č. 1: </w:t>
      </w:r>
      <w:r w:rsidR="00361F00">
        <w:rPr>
          <w:rFonts w:ascii="Tahoma" w:hAnsi="Tahoma" w:cs="Tahoma"/>
          <w:iCs/>
          <w:sz w:val="22"/>
          <w:szCs w:val="22"/>
        </w:rPr>
        <w:t>Technická specifikace požadovaného elektromobilu</w:t>
      </w:r>
    </w:p>
    <w:p w14:paraId="595E3093" w14:textId="755CF604"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rsidTr="00361F00">
        <w:tc>
          <w:tcPr>
            <w:tcW w:w="3396" w:type="dxa"/>
          </w:tcPr>
          <w:p w14:paraId="0D7A5BE2" w14:textId="67D4EC2B"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00361F00">
              <w:rPr>
                <w:rFonts w:ascii="Tahoma" w:hAnsi="Tahoma" w:cs="Tahoma"/>
                <w:sz w:val="22"/>
                <w:szCs w:val="22"/>
              </w:rPr>
              <w:t>Havířově</w:t>
            </w:r>
            <w:r w:rsidRPr="00343967">
              <w:rPr>
                <w:rFonts w:ascii="Tahoma" w:hAnsi="Tahoma" w:cs="Tahoma"/>
                <w:sz w:val="22"/>
                <w:szCs w:val="22"/>
              </w:rPr>
              <w:t xml:space="preserve"> dne</w:t>
            </w:r>
            <w:r w:rsidR="00986D0E">
              <w:rPr>
                <w:rFonts w:ascii="Tahoma" w:hAnsi="Tahoma" w:cs="Tahoma"/>
                <w:sz w:val="22"/>
                <w:szCs w:val="22"/>
              </w:rPr>
              <w:t> ………………</w:t>
            </w:r>
          </w:p>
        </w:tc>
        <w:tc>
          <w:tcPr>
            <w:tcW w:w="1727" w:type="dxa"/>
          </w:tcPr>
          <w:p w14:paraId="2A23B6D5" w14:textId="77777777" w:rsidR="00F11DAD" w:rsidRPr="00343967" w:rsidRDefault="00F11DAD" w:rsidP="000770A3">
            <w:pPr>
              <w:rPr>
                <w:rFonts w:ascii="Tahoma" w:hAnsi="Tahoma" w:cs="Tahoma"/>
                <w:sz w:val="22"/>
                <w:szCs w:val="22"/>
              </w:rPr>
            </w:pPr>
          </w:p>
        </w:tc>
        <w:tc>
          <w:tcPr>
            <w:tcW w:w="3517"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361F00">
        <w:trPr>
          <w:cantSplit/>
          <w:trHeight w:val="1241"/>
        </w:trPr>
        <w:tc>
          <w:tcPr>
            <w:tcW w:w="3396"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27" w:type="dxa"/>
            <w:vAlign w:val="center"/>
          </w:tcPr>
          <w:p w14:paraId="4A1FD01E" w14:textId="77777777" w:rsidR="00F11DAD" w:rsidRPr="00343967" w:rsidRDefault="00F11DAD" w:rsidP="000770A3">
            <w:pPr>
              <w:jc w:val="center"/>
              <w:rPr>
                <w:rFonts w:ascii="Tahoma" w:hAnsi="Tahoma" w:cs="Tahoma"/>
                <w:sz w:val="22"/>
                <w:szCs w:val="22"/>
              </w:rPr>
            </w:pPr>
          </w:p>
        </w:tc>
        <w:tc>
          <w:tcPr>
            <w:tcW w:w="3517"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361F00">
        <w:trPr>
          <w:trHeight w:val="70"/>
        </w:trPr>
        <w:tc>
          <w:tcPr>
            <w:tcW w:w="3396"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1F2F978D" w:rsidR="00F11DAD" w:rsidRPr="00343967" w:rsidRDefault="00F11DAD" w:rsidP="00361F00">
            <w:pPr>
              <w:ind w:left="844" w:hanging="844"/>
              <w:jc w:val="both"/>
              <w:rPr>
                <w:rFonts w:ascii="Tahoma" w:hAnsi="Tahoma" w:cs="Tahoma"/>
                <w:i/>
                <w:color w:val="FF0000"/>
                <w:sz w:val="22"/>
                <w:szCs w:val="22"/>
              </w:rPr>
            </w:pPr>
          </w:p>
        </w:tc>
        <w:tc>
          <w:tcPr>
            <w:tcW w:w="1727" w:type="dxa"/>
            <w:vAlign w:val="center"/>
          </w:tcPr>
          <w:p w14:paraId="4C37D623" w14:textId="77777777" w:rsidR="00F11DAD" w:rsidRPr="00343967" w:rsidRDefault="00F11DAD" w:rsidP="000770A3">
            <w:pPr>
              <w:jc w:val="center"/>
              <w:rPr>
                <w:rFonts w:ascii="Tahoma" w:hAnsi="Tahoma" w:cs="Tahoma"/>
                <w:sz w:val="22"/>
                <w:szCs w:val="22"/>
              </w:rPr>
            </w:pPr>
          </w:p>
        </w:tc>
        <w:tc>
          <w:tcPr>
            <w:tcW w:w="3517" w:type="dxa"/>
            <w:tcBorders>
              <w:top w:val="single" w:sz="4" w:space="0" w:color="auto"/>
            </w:tcBorders>
          </w:tcPr>
          <w:p w14:paraId="5D78676F" w14:textId="5639CF21" w:rsidR="00F11DAD" w:rsidRPr="00361F00" w:rsidRDefault="00F11DAD" w:rsidP="00361F00">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w:t>
            </w:r>
            <w:r w:rsidR="00361F00">
              <w:rPr>
                <w:rFonts w:ascii="Tahoma" w:hAnsi="Tahoma" w:cs="Tahoma"/>
                <w:sz w:val="22"/>
                <w:szCs w:val="22"/>
              </w:rPr>
              <w:t>o</w:t>
            </w:r>
          </w:p>
        </w:tc>
      </w:tr>
    </w:tbl>
    <w:p w14:paraId="766BC06D" w14:textId="606F6DE3" w:rsidR="00066D69" w:rsidRPr="00CF3EBB" w:rsidRDefault="00066D69" w:rsidP="00361F00">
      <w:pPr>
        <w:pStyle w:val="Zkladntext"/>
        <w:tabs>
          <w:tab w:val="clear" w:pos="1418"/>
        </w:tabs>
        <w:spacing w:after="240"/>
        <w:rPr>
          <w:rFonts w:ascii="Tahoma" w:hAnsi="Tahoma" w:cs="Tahoma"/>
          <w:i/>
          <w:iCs/>
          <w:color w:val="FF0000"/>
          <w:sz w:val="22"/>
          <w:szCs w:val="22"/>
        </w:rPr>
      </w:pPr>
    </w:p>
    <w:sectPr w:rsidR="00066D69" w:rsidRPr="00CF3EBB" w:rsidSect="00A80834">
      <w:headerReference w:type="even" r:id="rId8"/>
      <w:headerReference w:type="default" r:id="rId9"/>
      <w:footerReference w:type="even" r:id="rId10"/>
      <w:footerReference w:type="default" r:id="rId11"/>
      <w:headerReference w:type="first" r:id="rId12"/>
      <w:footerReference w:type="first" r:id="rId13"/>
      <w:pgSz w:w="11906" w:h="16838"/>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F574D" w14:textId="77777777" w:rsidR="004E2E66" w:rsidRDefault="004E2E66">
      <w:r>
        <w:separator/>
      </w:r>
    </w:p>
  </w:endnote>
  <w:endnote w:type="continuationSeparator" w:id="0">
    <w:p w14:paraId="253AA2B4" w14:textId="77777777" w:rsidR="004E2E66" w:rsidRDefault="004E2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00C5ECA4"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61F00">
      <w:rPr>
        <w:rStyle w:val="slostrnky"/>
        <w:noProof/>
      </w:rPr>
      <w:t>7</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5AB478C" w14:textId="77777777" w:rsidR="00A80834" w:rsidRPr="00A80834" w:rsidRDefault="00A80834" w:rsidP="00A80834">
    <w:pPr>
      <w:pStyle w:val="Zpat"/>
      <w:rPr>
        <w:rFonts w:ascii="Tahoma" w:hAnsi="Tahoma" w:cs="Tahoma"/>
        <w:sz w:val="18"/>
        <w:szCs w:val="18"/>
      </w:rPr>
    </w:pPr>
    <w:r w:rsidRPr="00A80834">
      <w:rPr>
        <w:rFonts w:ascii="Tahoma" w:hAnsi="Tahoma" w:cs="Tahoma"/>
        <w:noProof/>
        <w:sz w:val="18"/>
        <w:szCs w:val="18"/>
      </w:rPr>
      <mc:AlternateContent>
        <mc:Choice Requires="wps">
          <w:drawing>
            <wp:anchor distT="0" distB="0" distL="114300" distR="114300" simplePos="0" relativeHeight="251660288" behindDoc="0" locked="0" layoutInCell="0" allowOverlap="1" wp14:anchorId="26E4BB46" wp14:editId="2FF1381C">
              <wp:simplePos x="0" y="0"/>
              <wp:positionH relativeFrom="page">
                <wp:posOffset>0</wp:posOffset>
              </wp:positionH>
              <wp:positionV relativeFrom="page">
                <wp:posOffset>10227945</wp:posOffset>
              </wp:positionV>
              <wp:extent cx="7560310" cy="273685"/>
              <wp:effectExtent l="0" t="0" r="2540" b="4445"/>
              <wp:wrapNone/>
              <wp:docPr id="1962013978"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ECBD9" w14:textId="77777777" w:rsidR="00A80834" w:rsidRPr="00726A43" w:rsidRDefault="00A80834" w:rsidP="00A80834">
                          <w:pPr>
                            <w:rPr>
                              <w:rFonts w:ascii="Calibri" w:hAnsi="Calibri" w:cs="Calibri"/>
                              <w:color w:val="000000"/>
                              <w:sz w:val="18"/>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6E4BB46"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5D6ECBD9" w14:textId="77777777" w:rsidR="00A80834" w:rsidRPr="00726A43" w:rsidRDefault="00A80834" w:rsidP="00A80834">
                    <w:pPr>
                      <w:rPr>
                        <w:rFonts w:ascii="Calibri" w:hAnsi="Calibri" w:cs="Calibri"/>
                        <w:color w:val="000000"/>
                        <w:sz w:val="18"/>
                      </w:rPr>
                    </w:pPr>
                  </w:p>
                </w:txbxContent>
              </v:textbox>
              <w10:wrap anchorx="page" anchory="page"/>
            </v:shape>
          </w:pict>
        </mc:Fallback>
      </mc:AlternateContent>
    </w:r>
    <w:r w:rsidRPr="00A80834">
      <w:rPr>
        <w:rFonts w:ascii="Tahoma" w:hAnsi="Tahoma" w:cs="Tahoma"/>
        <w:sz w:val="18"/>
        <w:szCs w:val="18"/>
      </w:rPr>
      <w:t>VZMR 1/2026 – Pořízení elektromobilu</w:t>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03C4786D" w:rsidR="00726A43" w:rsidRPr="00A80834" w:rsidRDefault="00F61AB7">
    <w:pPr>
      <w:pStyle w:val="Zpat"/>
      <w:rPr>
        <w:rFonts w:ascii="Tahoma" w:hAnsi="Tahoma" w:cs="Tahoma"/>
        <w:sz w:val="18"/>
        <w:szCs w:val="18"/>
      </w:rPr>
    </w:pPr>
    <w:r w:rsidRPr="00A80834">
      <w:rPr>
        <w:rFonts w:ascii="Tahoma" w:hAnsi="Tahoma" w:cs="Tahoma"/>
        <w:noProof/>
        <w:sz w:val="18"/>
        <w:szCs w:val="18"/>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106E3" w14:textId="77777777" w:rsidR="00726A43" w:rsidRPr="00726A43" w:rsidRDefault="00726A43" w:rsidP="00726A43">
                          <w:pPr>
                            <w:rPr>
                              <w:rFonts w:ascii="Calibri" w:hAnsi="Calibri" w:cs="Calibri"/>
                              <w:color w:val="000000"/>
                              <w:sz w:val="18"/>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_x0000_s1028"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Hv5QEAAKE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" o:allowincell="f" filled="f" stroked="f">
              <v:textbox inset="20pt,0,,0">
                <w:txbxContent>
                  <w:p w14:paraId="725106E3" w14:textId="77777777" w:rsidR="00726A43" w:rsidRPr="00726A43" w:rsidRDefault="00726A43" w:rsidP="00726A43">
                    <w:pPr>
                      <w:rPr>
                        <w:rFonts w:ascii="Calibri" w:hAnsi="Calibri" w:cs="Calibri"/>
                        <w:color w:val="000000"/>
                        <w:sz w:val="18"/>
                      </w:rPr>
                    </w:pPr>
                  </w:p>
                </w:txbxContent>
              </v:textbox>
              <w10:wrap anchorx="page" anchory="page"/>
            </v:shape>
          </w:pict>
        </mc:Fallback>
      </mc:AlternateContent>
    </w:r>
    <w:r w:rsidR="00A80834" w:rsidRPr="00A80834">
      <w:rPr>
        <w:rFonts w:ascii="Tahoma" w:hAnsi="Tahoma" w:cs="Tahoma"/>
        <w:sz w:val="18"/>
        <w:szCs w:val="18"/>
      </w:rPr>
      <w:t>VZMR 1/2026 – Pořízení elektromobilu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18C2C" w14:textId="77777777" w:rsidR="004E2E66" w:rsidRDefault="004E2E66">
      <w:r>
        <w:separator/>
      </w:r>
    </w:p>
  </w:footnote>
  <w:footnote w:type="continuationSeparator" w:id="0">
    <w:p w14:paraId="6E17ABB5" w14:textId="77777777" w:rsidR="004E2E66" w:rsidRDefault="004E2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68AB4" w14:textId="77777777" w:rsidR="00A80834" w:rsidRDefault="00A808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F3A24" w14:textId="77777777" w:rsidR="00A80834" w:rsidRDefault="00A808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8E7EC" w14:textId="5BC87317" w:rsidR="00BA409D" w:rsidRDefault="00BA409D" w:rsidP="00BA409D">
    <w:pPr>
      <w:pStyle w:val="Zhlav"/>
      <w:jc w:val="right"/>
      <w:rPr>
        <w:rFonts w:ascii="Tahoma" w:hAnsi="Tahoma" w:cs="Tahoma"/>
        <w:sz w:val="16"/>
        <w:szCs w:val="16"/>
      </w:rPr>
    </w:pPr>
    <w:r w:rsidRPr="00BA409D">
      <w:rPr>
        <w:rFonts w:ascii="Tahoma" w:hAnsi="Tahoma" w:cs="Tahoma"/>
        <w:sz w:val="16"/>
        <w:szCs w:val="16"/>
      </w:rPr>
      <w:t>Příloha 1 ZD – Obchodní podmínky</w:t>
    </w:r>
  </w:p>
  <w:p w14:paraId="5833231A" w14:textId="77777777" w:rsidR="00BA409D" w:rsidRDefault="00BA409D" w:rsidP="00BA409D">
    <w:pPr>
      <w:pStyle w:val="Zhlav"/>
      <w:jc w:val="right"/>
      <w:rPr>
        <w:rFonts w:ascii="Tahoma" w:hAnsi="Tahoma" w:cs="Tahoma"/>
        <w:sz w:val="16"/>
        <w:szCs w:val="16"/>
      </w:rPr>
    </w:pPr>
  </w:p>
  <w:p w14:paraId="0DFCD83C" w14:textId="77777777" w:rsidR="00BA409D" w:rsidRPr="00BA409D" w:rsidRDefault="00BA409D" w:rsidP="00BA409D">
    <w:pPr>
      <w:pStyle w:val="Zhlav"/>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63562813">
    <w:abstractNumId w:val="43"/>
  </w:num>
  <w:num w:numId="2" w16cid:durableId="2051415164">
    <w:abstractNumId w:val="21"/>
  </w:num>
  <w:num w:numId="3" w16cid:durableId="1645618848">
    <w:abstractNumId w:val="9"/>
  </w:num>
  <w:num w:numId="4" w16cid:durableId="1316298180">
    <w:abstractNumId w:val="38"/>
  </w:num>
  <w:num w:numId="5" w16cid:durableId="1705515875">
    <w:abstractNumId w:val="1"/>
  </w:num>
  <w:num w:numId="6" w16cid:durableId="1469126907">
    <w:abstractNumId w:val="11"/>
  </w:num>
  <w:num w:numId="7" w16cid:durableId="749081090">
    <w:abstractNumId w:val="30"/>
  </w:num>
  <w:num w:numId="8" w16cid:durableId="491800171">
    <w:abstractNumId w:val="8"/>
  </w:num>
  <w:num w:numId="9" w16cid:durableId="1287471554">
    <w:abstractNumId w:val="32"/>
  </w:num>
  <w:num w:numId="10" w16cid:durableId="1351025219">
    <w:abstractNumId w:val="2"/>
  </w:num>
  <w:num w:numId="11" w16cid:durableId="924069281">
    <w:abstractNumId w:val="17"/>
  </w:num>
  <w:num w:numId="12" w16cid:durableId="716592252">
    <w:abstractNumId w:val="25"/>
  </w:num>
  <w:num w:numId="13" w16cid:durableId="2070495114">
    <w:abstractNumId w:val="5"/>
  </w:num>
  <w:num w:numId="14" w16cid:durableId="81877412">
    <w:abstractNumId w:val="34"/>
  </w:num>
  <w:num w:numId="15" w16cid:durableId="2036072731">
    <w:abstractNumId w:val="45"/>
  </w:num>
  <w:num w:numId="16" w16cid:durableId="436608508">
    <w:abstractNumId w:val="13"/>
  </w:num>
  <w:num w:numId="17" w16cid:durableId="428938857">
    <w:abstractNumId w:val="37"/>
  </w:num>
  <w:num w:numId="18" w16cid:durableId="440994924">
    <w:abstractNumId w:val="41"/>
  </w:num>
  <w:num w:numId="19" w16cid:durableId="366419351">
    <w:abstractNumId w:val="35"/>
  </w:num>
  <w:num w:numId="20" w16cid:durableId="2146000754">
    <w:abstractNumId w:val="3"/>
  </w:num>
  <w:num w:numId="21" w16cid:durableId="1915160385">
    <w:abstractNumId w:val="39"/>
  </w:num>
  <w:num w:numId="22" w16cid:durableId="827206925">
    <w:abstractNumId w:val="10"/>
  </w:num>
  <w:num w:numId="23" w16cid:durableId="394353387">
    <w:abstractNumId w:val="29"/>
  </w:num>
  <w:num w:numId="24" w16cid:durableId="160432713">
    <w:abstractNumId w:val="12"/>
  </w:num>
  <w:num w:numId="25" w16cid:durableId="765921691">
    <w:abstractNumId w:val="15"/>
  </w:num>
  <w:num w:numId="26" w16cid:durableId="1455980496">
    <w:abstractNumId w:val="33"/>
  </w:num>
  <w:num w:numId="27" w16cid:durableId="624119530">
    <w:abstractNumId w:val="24"/>
  </w:num>
  <w:num w:numId="28" w16cid:durableId="18581520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6297120">
    <w:abstractNumId w:val="16"/>
  </w:num>
  <w:num w:numId="30" w16cid:durableId="1357122751">
    <w:abstractNumId w:val="6"/>
  </w:num>
  <w:num w:numId="31" w16cid:durableId="713623015">
    <w:abstractNumId w:val="25"/>
    <w:lvlOverride w:ilvl="0">
      <w:startOverride w:val="1"/>
    </w:lvlOverride>
  </w:num>
  <w:num w:numId="32" w16cid:durableId="977221377">
    <w:abstractNumId w:val="0"/>
  </w:num>
  <w:num w:numId="33" w16cid:durableId="236786337">
    <w:abstractNumId w:val="19"/>
  </w:num>
  <w:num w:numId="34" w16cid:durableId="205261779">
    <w:abstractNumId w:val="20"/>
  </w:num>
  <w:num w:numId="35" w16cid:durableId="134299242">
    <w:abstractNumId w:val="31"/>
  </w:num>
  <w:num w:numId="36" w16cid:durableId="1555502758">
    <w:abstractNumId w:val="28"/>
  </w:num>
  <w:num w:numId="37" w16cid:durableId="282662294">
    <w:abstractNumId w:val="14"/>
  </w:num>
  <w:num w:numId="38" w16cid:durableId="1578323903">
    <w:abstractNumId w:val="23"/>
  </w:num>
  <w:num w:numId="39" w16cid:durableId="409351173">
    <w:abstractNumId w:val="7"/>
  </w:num>
  <w:num w:numId="40" w16cid:durableId="1563367570">
    <w:abstractNumId w:val="42"/>
  </w:num>
  <w:num w:numId="41" w16cid:durableId="1387728121">
    <w:abstractNumId w:val="18"/>
  </w:num>
  <w:num w:numId="42" w16cid:durableId="1447581460">
    <w:abstractNumId w:val="4"/>
  </w:num>
  <w:num w:numId="43" w16cid:durableId="1901474663">
    <w:abstractNumId w:val="22"/>
  </w:num>
  <w:num w:numId="44" w16cid:durableId="705132420">
    <w:abstractNumId w:val="40"/>
  </w:num>
  <w:num w:numId="45" w16cid:durableId="1245919546">
    <w:abstractNumId w:val="44"/>
  </w:num>
  <w:num w:numId="46" w16cid:durableId="722800316">
    <w:abstractNumId w:val="36"/>
  </w:num>
  <w:num w:numId="47" w16cid:durableId="1713534529">
    <w:abstractNumId w:val="27"/>
  </w:num>
  <w:num w:numId="48" w16cid:durableId="1944456952">
    <w:abstractNumId w:val="26"/>
  </w:num>
  <w:num w:numId="49" w16cid:durableId="1898795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988249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45F"/>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0320"/>
    <w:rsid w:val="00242869"/>
    <w:rsid w:val="00242A6F"/>
    <w:rsid w:val="0024681B"/>
    <w:rsid w:val="002565C7"/>
    <w:rsid w:val="00265D84"/>
    <w:rsid w:val="00281D7A"/>
    <w:rsid w:val="002839BB"/>
    <w:rsid w:val="002A3A16"/>
    <w:rsid w:val="002A7324"/>
    <w:rsid w:val="002B0CD7"/>
    <w:rsid w:val="002C2A58"/>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61F00"/>
    <w:rsid w:val="003670F8"/>
    <w:rsid w:val="00372EB3"/>
    <w:rsid w:val="00373E01"/>
    <w:rsid w:val="0038747B"/>
    <w:rsid w:val="00390A2D"/>
    <w:rsid w:val="00392100"/>
    <w:rsid w:val="00392346"/>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9E4"/>
    <w:rsid w:val="004D2024"/>
    <w:rsid w:val="004E2E66"/>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F4709"/>
    <w:rsid w:val="005F704C"/>
    <w:rsid w:val="00604590"/>
    <w:rsid w:val="00611C52"/>
    <w:rsid w:val="00612BD9"/>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7161"/>
    <w:rsid w:val="0072442F"/>
    <w:rsid w:val="00726A43"/>
    <w:rsid w:val="00731933"/>
    <w:rsid w:val="0073772C"/>
    <w:rsid w:val="007415BD"/>
    <w:rsid w:val="00742C32"/>
    <w:rsid w:val="00744941"/>
    <w:rsid w:val="007508EA"/>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319"/>
    <w:rsid w:val="008F4E65"/>
    <w:rsid w:val="008F715E"/>
    <w:rsid w:val="009000E8"/>
    <w:rsid w:val="0090466D"/>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C5801"/>
    <w:rsid w:val="009D5FD1"/>
    <w:rsid w:val="009D5FE0"/>
    <w:rsid w:val="009D7FEE"/>
    <w:rsid w:val="009E01A3"/>
    <w:rsid w:val="009E7D31"/>
    <w:rsid w:val="009F30C4"/>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0834"/>
    <w:rsid w:val="00A82562"/>
    <w:rsid w:val="00A83AE6"/>
    <w:rsid w:val="00A83B35"/>
    <w:rsid w:val="00A92C9A"/>
    <w:rsid w:val="00A945F1"/>
    <w:rsid w:val="00A95090"/>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409D"/>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082F"/>
    <w:rsid w:val="00C9591A"/>
    <w:rsid w:val="00C961F2"/>
    <w:rsid w:val="00CC683A"/>
    <w:rsid w:val="00CE0BAE"/>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D3FCF"/>
    <w:rsid w:val="00DE417C"/>
    <w:rsid w:val="00DF5181"/>
    <w:rsid w:val="00DF6154"/>
    <w:rsid w:val="00E07AFC"/>
    <w:rsid w:val="00E15AD4"/>
    <w:rsid w:val="00E22928"/>
    <w:rsid w:val="00E264DC"/>
    <w:rsid w:val="00E35A85"/>
    <w:rsid w:val="00E5612A"/>
    <w:rsid w:val="00E6116D"/>
    <w:rsid w:val="00E80E0C"/>
    <w:rsid w:val="00E83706"/>
    <w:rsid w:val="00E86115"/>
    <w:rsid w:val="00E94D2B"/>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5EDB"/>
    <w:rsid w:val="00F609E4"/>
    <w:rsid w:val="00F61AB7"/>
    <w:rsid w:val="00F93B1A"/>
    <w:rsid w:val="00FB4CBA"/>
    <w:rsid w:val="00FC1FE9"/>
    <w:rsid w:val="00FC472D"/>
    <w:rsid w:val="00FC4FDC"/>
    <w:rsid w:val="00FC51C6"/>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0834"/>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240320"/>
    <w:rPr>
      <w:color w:val="605E5C"/>
      <w:shd w:val="clear" w:color="auto" w:fill="E1DFDD"/>
    </w:rPr>
  </w:style>
  <w:style w:type="character" w:customStyle="1" w:styleId="ZpatChar">
    <w:name w:val="Zápatí Char"/>
    <w:basedOn w:val="Standardnpsmoodstavce"/>
    <w:link w:val="Zpat"/>
    <w:rsid w:val="00A808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sph.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8</Pages>
  <Words>2869</Words>
  <Characters>16929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19759</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Lucie Chudobová</cp:lastModifiedBy>
  <cp:revision>8</cp:revision>
  <cp:lastPrinted>2013-12-17T15:03:00Z</cp:lastPrinted>
  <dcterms:created xsi:type="dcterms:W3CDTF">2026-02-27T17:49:00Z</dcterms:created>
  <dcterms:modified xsi:type="dcterms:W3CDTF">2026-02-27T19:20:00Z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